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1" w:rsidRPr="005A0081" w:rsidRDefault="005A0081" w:rsidP="005A008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 планирование  курса</w:t>
      </w:r>
    </w:p>
    <w:p w:rsidR="005A0081" w:rsidRPr="005A0081" w:rsidRDefault="005A0081" w:rsidP="005A008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Научно- исследовательская  деятельность»  </w:t>
      </w:r>
    </w:p>
    <w:tbl>
      <w:tblPr>
        <w:tblStyle w:val="1"/>
        <w:tblW w:w="10032" w:type="dxa"/>
        <w:tblLook w:val="04A0" w:firstRow="1" w:lastRow="0" w:firstColumn="1" w:lastColumn="0" w:noHBand="0" w:noVBand="1"/>
      </w:tblPr>
      <w:tblGrid>
        <w:gridCol w:w="1096"/>
        <w:gridCol w:w="8084"/>
        <w:gridCol w:w="852"/>
      </w:tblGrid>
      <w:tr w:rsidR="005A0081" w:rsidRPr="005A0081" w:rsidTr="002C3ECF">
        <w:trPr>
          <w:trHeight w:val="276"/>
        </w:trPr>
        <w:tc>
          <w:tcPr>
            <w:tcW w:w="1096" w:type="dxa"/>
            <w:vMerge w:val="restart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vMerge w:val="restart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курса </w:t>
            </w:r>
          </w:p>
        </w:tc>
        <w:tc>
          <w:tcPr>
            <w:tcW w:w="852" w:type="dxa"/>
            <w:vMerge w:val="restart"/>
          </w:tcPr>
          <w:p w:rsidR="005A0081" w:rsidRPr="005A0081" w:rsidRDefault="005A0081" w:rsidP="005A0081">
            <w:pPr>
              <w:ind w:left="-4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A0081" w:rsidRPr="005A0081" w:rsidTr="002C3ECF">
        <w:trPr>
          <w:trHeight w:val="276"/>
        </w:trPr>
        <w:tc>
          <w:tcPr>
            <w:tcW w:w="1096" w:type="dxa"/>
            <w:vMerge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vMerge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:rsidR="005A0081" w:rsidRPr="005A0081" w:rsidRDefault="005A0081" w:rsidP="005A0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81">
              <w:rPr>
                <w:rFonts w:ascii="Times New Roman" w:hAnsi="Times New Roman"/>
                <w:b/>
                <w:sz w:val="24"/>
                <w:szCs w:val="24"/>
              </w:rPr>
              <w:t>Раздел 1. Виды  проектов. Требования к  структуре  проекта.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1.Вводное занятие «Что такое исследование. Основные виды проектных и исследовательских работ»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2. Основные требования к проекту (исследовательской работе). Актуальность.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3. Структура учебного проекта (исследовательской работы)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5A0081">
              <w:rPr>
                <w:rFonts w:ascii="Times New Roman" w:hAnsi="Times New Roman"/>
                <w:sz w:val="24"/>
                <w:szCs w:val="24"/>
              </w:rPr>
              <w:t xml:space="preserve">Понятие: проблема и цель проекта (исследования). 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5. Понятие: объект и предмет проекта (исследования).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6. Понятие: гипотеза проекта (исследования).</w:t>
            </w:r>
            <w:r w:rsidRPr="005A0081">
              <w:rPr>
                <w:rFonts w:ascii="Calibri" w:hAnsi="Calibri"/>
              </w:rPr>
              <w:t xml:space="preserve"> </w:t>
            </w: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исследования.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0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2.Методы научного исследования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1.Теоретические  методы: индукция  и дедукция.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 xml:space="preserve">2. Теоретические  методы </w:t>
            </w:r>
            <w:proofErr w:type="gramStart"/>
            <w:r w:rsidRPr="005A0081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5A0081">
              <w:rPr>
                <w:rFonts w:ascii="Times New Roman" w:hAnsi="Times New Roman"/>
                <w:sz w:val="24"/>
                <w:szCs w:val="24"/>
              </w:rPr>
              <w:t>нализ  и синтез, сравнительный  анализ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3. Теоретические  методы: математическое и техническое моделирование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4. Эмпирические методы исследования: наблюдение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5. Эмпирические методы исследования</w:t>
            </w:r>
            <w:proofErr w:type="gramStart"/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эксперимент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:rsidR="005A0081" w:rsidRPr="005A0081" w:rsidRDefault="005A0081" w:rsidP="005A0081">
            <w:pPr>
              <w:widowControl w:val="0"/>
              <w:autoSpaceDE w:val="0"/>
              <w:autoSpaceDN w:val="0"/>
              <w:adjustRightInd w:val="0"/>
              <w:ind w:left="3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081">
              <w:rPr>
                <w:rFonts w:ascii="Times New Roman" w:hAnsi="Times New Roman"/>
                <w:b/>
                <w:sz w:val="24"/>
                <w:szCs w:val="24"/>
              </w:rPr>
              <w:t>Раздел  3. Правила  работы  с  информацией.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widowControl w:val="0"/>
              <w:autoSpaceDE w:val="0"/>
              <w:autoSpaceDN w:val="0"/>
              <w:adjustRightInd w:val="0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1. Правила  работы  с  научным  текстом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widowControl w:val="0"/>
              <w:autoSpaceDE w:val="0"/>
              <w:autoSpaceDN w:val="0"/>
              <w:adjustRightInd w:val="0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2. Реферирование. Правила  реферирования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widowControl w:val="0"/>
              <w:autoSpaceDE w:val="0"/>
              <w:autoSpaceDN w:val="0"/>
              <w:adjustRightInd w:val="0"/>
              <w:ind w:left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3. Работа  с  цитатами. Правила  цитирования.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4. Знакомство с «матрицей по оценке идей»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081">
              <w:rPr>
                <w:rFonts w:ascii="Times New Roman" w:hAnsi="Times New Roman"/>
                <w:b/>
                <w:sz w:val="24"/>
                <w:szCs w:val="24"/>
              </w:rPr>
              <w:t>Раздел 4. Правила  оформления  и представления  работы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1.Оформление текста работы, правила оформления списка литературы.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2.Способы представления результатов проекта (исследования). Презентация  проекта.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3.Способы представления результатов проекта (исследования). Буклет.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4.Способы представления результатов проекта (исследования). Аннотация.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081">
              <w:rPr>
                <w:rFonts w:ascii="Times New Roman" w:hAnsi="Times New Roman"/>
                <w:b/>
                <w:sz w:val="24"/>
                <w:szCs w:val="24"/>
              </w:rPr>
              <w:t>Раздел 5. Выполнение исследовательского  проекта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Формулировка  проблемы. Обоснование  проекта.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Формулировка  цели и задач. Объект исследования, предмет исследования.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51-54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Выбор  методов исследования. Создание  банка  идей.  Работа  с  источниками  информации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55-64</w:t>
            </w:r>
            <w:bookmarkStart w:id="0" w:name="_GoBack"/>
            <w:bookmarkEnd w:id="0"/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 xml:space="preserve">Практический  этап  выполнения  проекта (исследовательской  работы) </w:t>
            </w:r>
          </w:p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 xml:space="preserve">Оформление проектной  документации. </w:t>
            </w:r>
          </w:p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Подготовка  отчетной  документации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1096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8084" w:type="dxa"/>
          </w:tcPr>
          <w:p w:rsidR="005A0081" w:rsidRPr="005A0081" w:rsidRDefault="005A0081" w:rsidP="005A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Защита  проекта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081" w:rsidRPr="005A0081" w:rsidTr="002C3ECF">
        <w:tc>
          <w:tcPr>
            <w:tcW w:w="9180" w:type="dxa"/>
            <w:gridSpan w:val="2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</w:tcPr>
          <w:p w:rsidR="005A0081" w:rsidRPr="005A0081" w:rsidRDefault="005A0081" w:rsidP="005A00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0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1" w:rsidRPr="005A0081" w:rsidRDefault="005A0081" w:rsidP="005A008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  исследовательской  деятельности  обучающегося</w:t>
      </w:r>
      <w:proofErr w:type="gramEnd"/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«исследовательская деятельность школьников»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педагогической литературе рассматривается с позиции организации такой деятельности педагогами. Как правило, под организацией исследовательской работы школьников понимается, прежде всего, использование педагогами и научными руководителями определенных форм и методов работы, способствующих развитию исследовательских умений учащихся.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исследовательская деятельность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мотивированностью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исследовательской деятельностью обучающихся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понимается деятельность, связанная с решением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сфере.</w:t>
      </w:r>
    </w:p>
    <w:p w:rsidR="005A0081" w:rsidRPr="005A0081" w:rsidRDefault="005A0081" w:rsidP="005A0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остановку проблемы; </w:t>
      </w:r>
    </w:p>
    <w:p w:rsidR="005A0081" w:rsidRPr="005A0081" w:rsidRDefault="005A0081" w:rsidP="005A0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теории, связанной с выбранной темой; </w:t>
      </w:r>
    </w:p>
    <w:p w:rsidR="005A0081" w:rsidRPr="005A0081" w:rsidRDefault="005A0081" w:rsidP="005A0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методик исследования и практическое овладение ими; </w:t>
      </w:r>
    </w:p>
    <w:p w:rsidR="005A0081" w:rsidRPr="005A0081" w:rsidRDefault="005A0081" w:rsidP="005A0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собственного материала; </w:t>
      </w:r>
    </w:p>
    <w:p w:rsidR="005A0081" w:rsidRPr="005A0081" w:rsidRDefault="005A0081" w:rsidP="005A0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обобщение материала; </w:t>
      </w:r>
    </w:p>
    <w:p w:rsidR="005A0081" w:rsidRPr="005A0081" w:rsidRDefault="005A0081" w:rsidP="005A0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выводы.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использования исследования как метода обучения известна со времен Сократа (беседа–исследование), организация целенаправленного обучения, при котором ученик ставился в положение первого исследователя определенной проблемы и должен был самостоятельно найти решение и сделать выводы появились в педагогике в конце 19 века (А.Я. Герд, М.М. Стасюлевич, Р.Э. 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Гексли), впоследствии широко использовался в отечественной практике (Б.В. Всесвятский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Плотников, В.Я. 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Стоюнин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Срезневский, К.П. 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Ягодовский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  <w:proofErr w:type="gramEnd"/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</w:t>
      </w: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«исследовательский метод»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предложен Б.Е. Райковым в 1924 году, под которым он понимал «…метод умозаключения от конкретных фактов, самостоятельно наблюдаемых учащимися или воспроизводимых ими на опыте». В педагогической литературе также используются другие названия этого метода — эвристический, лабораторно–эвристический, опытно–испытательный, метод лабораторных уроков, естественнонаучный, исследовательский принцип (подход), метод эвристического исследования, метод проектов и др.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такая форма организации учебно-воспитательной работы, которая связана с </w:t>
      </w: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творческой, исследовательской задачи в различных областях знания с заранее неизвестным результатом.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каждого исследования специфична. Исследователь должен исходить из характера интересующей его проблемы. И лишь потом, ставятся цели и задачи предстоящей работы. После чего обязательно анализируется уже имеющийся конкретный материал, которым располагает ученик, а также оснащённость исследования и свои возможности.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исследования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как категория, означающая нечто неизвестное, что предстоит открыть, доказать.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проблему в ее характерных чертах. Удачная, точная в смысловом отношении формулировка темы уточняет проблему, очерчивает рамки исследования, конкретизирует основой замысел, создавая, тем самым, предпосылки успеха работы в целом. Актуальность выбранной темы обосновывает необходимость исследования.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область, в рамках которой содержится то, что будет изучаться. 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совокупность связей, отношений и свойств, которая служит источником необходимой для исследователя информации.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конкретен и включает только те связи и отношения, которые подлежат непосредственному изучению в данной работе, он устанавливает границы научного поиска в каждом объекте.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формулируется кратко и предельно точно, в смысловом отношении выражая то основное, что намеревается сделать исследователь. </w:t>
      </w: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цель начинается с глаголов "выяснить", "выявить", "сформировать", "обосновать", "провести" и т.д.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конкретизируется и развивается в конкретных задачах исследования. В задачах выстраивается комплекс проблем, которые необходимо решать в ходе эксперимента.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Экспериментальные исследования требуют формулирования гипотезы. </w:t>
      </w: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- это развернутое предположение, где максимально подробно изложена модель, методика, система мер, т.е. технология того нововведения, за счет которого ожидается достижение цели исследования. Гипотез может быть несколько - какие-то подтвердятся, какие-то нет. Как правило, гипотеза формулируется в виде сложноподчинённого предложения: "Если…, то…" или "Чем…, тем…". В ходе эксперимента гипотеза может уточняться, дополняться, развиваться, отвергаться.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конкретных </w:t>
      </w: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 и методов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определяется, прежде всего, характером объекта изучения, предметом, целью и задачами исследования. Методика - это совокупность приемов, способов исследования, порядок их применения и интерпретации полученных с их помощью результатов.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метод обучения предполагает организацию процесса выработки новых знаний. Принципиальное отличие исследования от проекта состоит в том, что исследование не предполагает создания какого-либо заранее планируемого объекта, даже его модели или прототипа. Исследование, по сути, - процесс поиска неизвестного, новых знаний, один из видов познавательной деятельности. Таким образом, как отмечает А.И. Савенков, «проектирование и исследование - изначально принципиально разные по направленности, смыслу и содержанию виды деятельности. Исследование - бескорыстный поиск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 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 недель, месяцев). 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более широкое понятие - это совокупность определенных действий, документов, предварительных текстов, замысел для создания реального объекта, предмета, создание разного рода теоретического продукта. Это всегда творческая деятельность. В основе метода проектов лежит развитие познавательных творческих навыков учащихся, умения самостоятельно конструировать свои знания и ориентироваться в информационном пространстве, развитие критического мышления</w:t>
      </w: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Попов)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- это в большей степени научная деятельность, а проект - это в большей степени творческая деятельность.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Причем, проект может быть формой оформления результатов исследования.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и метода проектов, и метода исследований лежат: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*развитие познавательных умений и навыков учащихся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*умение ориентироваться в информационном пространстве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*умение самостоятельно конструировать свои знания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*умение интегрировать знания из различных областей наук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*умение критически мыслить.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Проектная технология и технология исследовательской деятельности предполагают</w:t>
      </w: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*наличие проблемы, требующей интегрированных знаний и исследовательского поиска ее решения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*практическую, теоретическую, познавательную значимость предполагаемых результатов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*самостоятельную деятельность ученика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*структурирование содержательной части проекта с указанием поэтапных результатов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*использование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не является принципиально новым в мировой педагогике. Родившись из идеи свободного воспитания, в настоящее время он становится интегрированным компонентом вполне разработанной и структурированной системы образования, рекомендован Стандартами 2 поколения.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метода лежит развитие познавательных интересов,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Этот метод всегда ориентирован на самостоятельную деятельность учащихся, индивидуальную, парную или групповую, которую учащиеся выполняют в течение определенного отрезка времени.</w:t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81" w:rsidRPr="005A0081" w:rsidRDefault="005A0081" w:rsidP="005A008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A0081" w:rsidRPr="005A0081" w:rsidRDefault="005A0081" w:rsidP="005A0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Литература: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 А.И. Психология исследовательского обучения. М.: Академия, 2005.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 А.И., В.И. Новоселова Метод проектов как средство развития творческих способностей школьников: Метод, рекомендации. /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институт усовершенствования учителей, 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упр. образования администрации г. Полысаево.- Кемерово</w:t>
      </w: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облИУУ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2001.-63 с. 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Н.Г., Леонтович А.В., Обухов А.С., Фомина Л.Ф. Концепция развития исследовательской деятельности учащихся // Исследовательская работа школьников. – 2002. №1. – С. 24-33.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Арцев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  Учебно-исследовательская работа учащихся: методические рекомендации для педагогов и учащихся //Завуч для администрации школ.-2005. - №6. - С.4-30.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Белых С.Л. Управление исследовательской активностью ученика: Методическое пособие для педагогов средних школ, гимназий, лицеев / Комментарии А.С. 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Саввичева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ред. А.С. Обухова. – М.: Журнал «Исследовательская работа школьников», 2007. – 56 с.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Богоявленская Д.Б. Психология творческих способностей. – М.: Академия, 2002. – 320 с.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 Ю.В.   Исследование и проектирование в образовании //Школ</w:t>
      </w: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- 2005. -№2. - С.66-69.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Леонтович А.В. Моделирование исследовательской деятельности учащихся: практические аспекты // Школьные технологии. – 2006, № 6, с. 89-98.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В.С. Психологический смысл исследовательской деятельности для развития личности // Исследовательская деятельность учащихся в современном образовательном пространстве: Сборник статей</w:t>
      </w: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общей редакцией </w:t>
      </w: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. А.С. Обухова. – М.: НИИ школьных технологий, 2006. – С. 24-43.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исследовательской деятельности учащихся: Методический сборник</w:t>
      </w:r>
      <w:proofErr w:type="gram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А.С. Обухова. – М.: Народное образование, 2001. – 272 с.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Счастная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Рекомендации по написанию научно-исследовательских работ // Исследовательская работа школьников. – 2003. № 4. – С. 34-45.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Татаринова Л.   Как в режиме экспериментальной деятельности составить индивидуальный план исследования // Школьное планирование.-2005.-№3. - С.39-41 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C. 123-127.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Шеленкова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Организация исследовательской деятельности учащихся в школьном научном обществе // Завуч для администрации школ.-2005.-№5. - С.82-88 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Шумакова Н.Б. Исследовательская позиция ребенка как фактор развития одаренности// Начальная школа + до и после.-2006. - №10. - С.3-10.</w:t>
      </w:r>
    </w:p>
    <w:p w:rsidR="005A0081" w:rsidRPr="005A0081" w:rsidRDefault="005A0081" w:rsidP="005A00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Ятайкина</w:t>
      </w:r>
      <w:proofErr w:type="spellEnd"/>
      <w:r w:rsidRPr="005A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Положение о научном объединении учащихся //Завуч для администрации школ.-2006.-№5. - С.95-98.</w:t>
      </w:r>
    </w:p>
    <w:p w:rsidR="00107E20" w:rsidRDefault="00107E20"/>
    <w:sectPr w:rsidR="00107E20" w:rsidSect="004168F3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86B"/>
    <w:multiLevelType w:val="hybridMultilevel"/>
    <w:tmpl w:val="768E8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853CC5"/>
    <w:multiLevelType w:val="hybridMultilevel"/>
    <w:tmpl w:val="E1947BC8"/>
    <w:lvl w:ilvl="0" w:tplc="9684D4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91"/>
    <w:rsid w:val="00107E20"/>
    <w:rsid w:val="002F2891"/>
    <w:rsid w:val="005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08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008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MGN</cp:lastModifiedBy>
  <cp:revision>3</cp:revision>
  <cp:lastPrinted>2019-12-04T06:15:00Z</cp:lastPrinted>
  <dcterms:created xsi:type="dcterms:W3CDTF">2019-12-04T06:06:00Z</dcterms:created>
  <dcterms:modified xsi:type="dcterms:W3CDTF">2019-12-04T06:16:00Z</dcterms:modified>
</cp:coreProperties>
</file>